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B4EAC" w14:textId="77777777" w:rsidR="00253359" w:rsidRPr="00253359" w:rsidRDefault="00253359" w:rsidP="00253359">
      <w:pPr>
        <w:rPr>
          <w:b/>
          <w:bCs/>
        </w:rPr>
      </w:pPr>
      <w:r w:rsidRPr="00253359">
        <w:rPr>
          <w:b/>
          <w:bCs/>
        </w:rPr>
        <w:t>Employers and Volunteers</w:t>
      </w:r>
    </w:p>
    <w:p w14:paraId="2D95FCC5" w14:textId="024BD81B" w:rsidR="00253359" w:rsidRPr="00253359" w:rsidRDefault="00253359" w:rsidP="00253359">
      <w:r w:rsidRPr="00253359">
        <w:t xml:space="preserve">We welcome anyone who would like to donate their time or experience to help us develop our careers provision. Giving our </w:t>
      </w:r>
      <w:r>
        <w:t xml:space="preserve">students </w:t>
      </w:r>
      <w:r w:rsidRPr="00253359">
        <w:t>the chance to encounter the world of work is invaluable in helping them to gain key life experiences, as well as to raise their own aspirations about their futures.</w:t>
      </w:r>
    </w:p>
    <w:p w14:paraId="6E0ED4B3" w14:textId="32AE34BD" w:rsidR="00253359" w:rsidRDefault="00253359" w:rsidP="00253359">
      <w:r w:rsidRPr="00253359">
        <w:t xml:space="preserve">If you would like to get involved, we have identified some of the areas of highest impact that we would welcome your experience in.  If you would like to be part of any of the </w:t>
      </w:r>
      <w:proofErr w:type="gramStart"/>
      <w:r w:rsidRPr="00253359">
        <w:t>below</w:t>
      </w:r>
      <w:proofErr w:type="gramEnd"/>
      <w:r w:rsidRPr="00253359">
        <w:t xml:space="preserve"> please do not hesitate to contact us using our contact form</w:t>
      </w:r>
      <w:r>
        <w:t>.</w:t>
      </w:r>
    </w:p>
    <w:p w14:paraId="468BE0E9" w14:textId="77777777" w:rsidR="00253359" w:rsidRPr="00253359" w:rsidRDefault="00253359" w:rsidP="00253359"/>
    <w:tbl>
      <w:tblPr>
        <w:tblW w:w="11907" w:type="dxa"/>
        <w:tblCellMar>
          <w:top w:w="15" w:type="dxa"/>
          <w:left w:w="15" w:type="dxa"/>
          <w:bottom w:w="15" w:type="dxa"/>
          <w:right w:w="15" w:type="dxa"/>
        </w:tblCellMar>
        <w:tblLook w:val="04A0" w:firstRow="1" w:lastRow="0" w:firstColumn="1" w:lastColumn="0" w:noHBand="0" w:noVBand="1"/>
      </w:tblPr>
      <w:tblGrid>
        <w:gridCol w:w="6946"/>
        <w:gridCol w:w="851"/>
        <w:gridCol w:w="4110"/>
      </w:tblGrid>
      <w:tr w:rsidR="00253359" w:rsidRPr="00253359" w14:paraId="23C90711" w14:textId="77777777" w:rsidTr="00253359">
        <w:trPr>
          <w:tblHeader/>
        </w:trPr>
        <w:tc>
          <w:tcPr>
            <w:tcW w:w="6946" w:type="dxa"/>
            <w:vAlign w:val="center"/>
            <w:hideMark/>
          </w:tcPr>
          <w:p w14:paraId="4A02CDA3" w14:textId="77777777" w:rsidR="00253359" w:rsidRPr="00253359" w:rsidRDefault="00253359" w:rsidP="00253359">
            <w:pPr>
              <w:rPr>
                <w:b/>
                <w:bCs/>
              </w:rPr>
            </w:pPr>
            <w:r w:rsidRPr="00253359">
              <w:rPr>
                <w:b/>
                <w:bCs/>
              </w:rPr>
              <w:t>Area</w:t>
            </w:r>
          </w:p>
        </w:tc>
        <w:tc>
          <w:tcPr>
            <w:tcW w:w="851" w:type="dxa"/>
          </w:tcPr>
          <w:p w14:paraId="263E1E02" w14:textId="77777777" w:rsidR="00253359" w:rsidRPr="00253359" w:rsidRDefault="00253359" w:rsidP="00253359">
            <w:pPr>
              <w:rPr>
                <w:b/>
                <w:bCs/>
              </w:rPr>
            </w:pPr>
          </w:p>
        </w:tc>
        <w:tc>
          <w:tcPr>
            <w:tcW w:w="4110" w:type="dxa"/>
            <w:vAlign w:val="center"/>
            <w:hideMark/>
          </w:tcPr>
          <w:p w14:paraId="6897D4BB" w14:textId="704BC7D5" w:rsidR="00253359" w:rsidRPr="00253359" w:rsidRDefault="00253359" w:rsidP="00253359">
            <w:pPr>
              <w:rPr>
                <w:b/>
                <w:bCs/>
              </w:rPr>
            </w:pPr>
            <w:r w:rsidRPr="00253359">
              <w:rPr>
                <w:b/>
                <w:bCs/>
              </w:rPr>
              <w:t>Time commitment</w:t>
            </w:r>
          </w:p>
        </w:tc>
      </w:tr>
      <w:tr w:rsidR="00253359" w:rsidRPr="00253359" w14:paraId="10A5EDF9" w14:textId="77777777" w:rsidTr="00253359">
        <w:tc>
          <w:tcPr>
            <w:tcW w:w="6946" w:type="dxa"/>
            <w:vAlign w:val="center"/>
            <w:hideMark/>
          </w:tcPr>
          <w:p w14:paraId="7220D7B0" w14:textId="392E0BA1" w:rsidR="00253359" w:rsidRPr="00253359" w:rsidRDefault="00253359" w:rsidP="00253359">
            <w:r w:rsidRPr="00253359">
              <w:rPr>
                <w:b/>
                <w:bCs/>
              </w:rPr>
              <w:t>Assemblies and presentations:</w:t>
            </w:r>
            <w:r w:rsidRPr="00253359">
              <w:br/>
            </w:r>
            <w:r w:rsidRPr="00253359">
              <w:rPr>
                <w:i/>
                <w:iCs/>
              </w:rPr>
              <w:t xml:space="preserve">Share your career path and choices you have made to get where you </w:t>
            </w:r>
            <w:r>
              <w:rPr>
                <w:i/>
                <w:iCs/>
              </w:rPr>
              <w:t xml:space="preserve">are </w:t>
            </w:r>
            <w:r w:rsidRPr="00253359">
              <w:rPr>
                <w:i/>
                <w:iCs/>
              </w:rPr>
              <w:t>via a live (in person) or pre-recorded interview/presentation.</w:t>
            </w:r>
          </w:p>
        </w:tc>
        <w:tc>
          <w:tcPr>
            <w:tcW w:w="851" w:type="dxa"/>
          </w:tcPr>
          <w:p w14:paraId="22EF9C99" w14:textId="77777777" w:rsidR="00253359" w:rsidRPr="00253359" w:rsidRDefault="00253359" w:rsidP="00253359"/>
        </w:tc>
        <w:tc>
          <w:tcPr>
            <w:tcW w:w="4110" w:type="dxa"/>
            <w:vAlign w:val="center"/>
            <w:hideMark/>
          </w:tcPr>
          <w:p w14:paraId="70FF63D6" w14:textId="3811EE4C" w:rsidR="00253359" w:rsidRPr="00253359" w:rsidRDefault="00253359" w:rsidP="00253359">
            <w:r w:rsidRPr="00253359">
              <w:t>30 mins</w:t>
            </w:r>
          </w:p>
        </w:tc>
      </w:tr>
      <w:tr w:rsidR="00253359" w:rsidRPr="00253359" w14:paraId="62D41938" w14:textId="77777777" w:rsidTr="00253359">
        <w:tc>
          <w:tcPr>
            <w:tcW w:w="6946" w:type="dxa"/>
            <w:vAlign w:val="center"/>
            <w:hideMark/>
          </w:tcPr>
          <w:p w14:paraId="48A72C38" w14:textId="57E443B6" w:rsidR="00253359" w:rsidRPr="00253359" w:rsidRDefault="00253359" w:rsidP="00253359">
            <w:r w:rsidRPr="00253359">
              <w:rPr>
                <w:b/>
                <w:bCs/>
              </w:rPr>
              <w:t xml:space="preserve">Provide </w:t>
            </w:r>
            <w:proofErr w:type="gramStart"/>
            <w:r w:rsidRPr="00253359">
              <w:rPr>
                <w:b/>
                <w:bCs/>
              </w:rPr>
              <w:t>Post-16</w:t>
            </w:r>
            <w:proofErr w:type="gramEnd"/>
            <w:r w:rsidRPr="00253359">
              <w:rPr>
                <w:b/>
                <w:bCs/>
              </w:rPr>
              <w:t xml:space="preserve"> apprenticeships:</w:t>
            </w:r>
            <w:r w:rsidRPr="00253359">
              <w:br/>
            </w:r>
            <w:r w:rsidRPr="00253359">
              <w:rPr>
                <w:i/>
                <w:iCs/>
              </w:rPr>
              <w:t xml:space="preserve">Are you currently taking on apprentices or know someone who is? Can you offer advice to our </w:t>
            </w:r>
            <w:r>
              <w:rPr>
                <w:i/>
                <w:iCs/>
              </w:rPr>
              <w:t>student</w:t>
            </w:r>
            <w:r w:rsidRPr="00253359">
              <w:rPr>
                <w:i/>
                <w:iCs/>
              </w:rPr>
              <w:t>s interested in this post-16 route?</w:t>
            </w:r>
          </w:p>
        </w:tc>
        <w:tc>
          <w:tcPr>
            <w:tcW w:w="851" w:type="dxa"/>
          </w:tcPr>
          <w:p w14:paraId="7B6D3083" w14:textId="77777777" w:rsidR="00253359" w:rsidRPr="00253359" w:rsidRDefault="00253359" w:rsidP="00253359"/>
        </w:tc>
        <w:tc>
          <w:tcPr>
            <w:tcW w:w="4110" w:type="dxa"/>
            <w:vAlign w:val="center"/>
            <w:hideMark/>
          </w:tcPr>
          <w:p w14:paraId="5058341D" w14:textId="5D575BE4" w:rsidR="00253359" w:rsidRPr="00253359" w:rsidRDefault="00253359" w:rsidP="00253359"/>
        </w:tc>
      </w:tr>
      <w:tr w:rsidR="00253359" w:rsidRPr="00253359" w14:paraId="64409341" w14:textId="77777777" w:rsidTr="00253359">
        <w:tc>
          <w:tcPr>
            <w:tcW w:w="6946" w:type="dxa"/>
            <w:vAlign w:val="center"/>
            <w:hideMark/>
          </w:tcPr>
          <w:p w14:paraId="7DD86DA1" w14:textId="71E068BE" w:rsidR="00253359" w:rsidRPr="00253359" w:rsidRDefault="00253359" w:rsidP="00253359">
            <w:r w:rsidRPr="00253359">
              <w:rPr>
                <w:b/>
                <w:bCs/>
              </w:rPr>
              <w:t>On-site visits:</w:t>
            </w:r>
            <w:r w:rsidRPr="00253359">
              <w:br/>
            </w:r>
            <w:r w:rsidRPr="00253359">
              <w:rPr>
                <w:i/>
                <w:iCs/>
              </w:rPr>
              <w:t xml:space="preserve">Are you able to take a </w:t>
            </w:r>
            <w:r>
              <w:rPr>
                <w:i/>
                <w:iCs/>
              </w:rPr>
              <w:t>student</w:t>
            </w:r>
            <w:r w:rsidRPr="00253359">
              <w:rPr>
                <w:i/>
                <w:iCs/>
              </w:rPr>
              <w:t xml:space="preserve"> to your place of work and give them an experience of a ‘day in the life’? </w:t>
            </w:r>
          </w:p>
        </w:tc>
        <w:tc>
          <w:tcPr>
            <w:tcW w:w="851" w:type="dxa"/>
          </w:tcPr>
          <w:p w14:paraId="21787D1E" w14:textId="77777777" w:rsidR="00253359" w:rsidRPr="00253359" w:rsidRDefault="00253359" w:rsidP="00253359"/>
        </w:tc>
        <w:tc>
          <w:tcPr>
            <w:tcW w:w="4110" w:type="dxa"/>
            <w:vAlign w:val="center"/>
            <w:hideMark/>
          </w:tcPr>
          <w:p w14:paraId="72F2B617" w14:textId="26EB0701" w:rsidR="00253359" w:rsidRPr="00253359" w:rsidRDefault="00253359" w:rsidP="00253359">
            <w:r w:rsidRPr="00253359">
              <w:t>Half – full day</w:t>
            </w:r>
          </w:p>
        </w:tc>
      </w:tr>
      <w:tr w:rsidR="00253359" w:rsidRPr="00253359" w14:paraId="7B3E7794" w14:textId="77777777" w:rsidTr="00253359">
        <w:tc>
          <w:tcPr>
            <w:tcW w:w="6946" w:type="dxa"/>
            <w:vAlign w:val="center"/>
            <w:hideMark/>
          </w:tcPr>
          <w:p w14:paraId="1C5E0B0B" w14:textId="4D6CB2F5" w:rsidR="00253359" w:rsidRPr="00253359" w:rsidRDefault="00253359" w:rsidP="00253359">
            <w:r w:rsidRPr="00253359">
              <w:rPr>
                <w:b/>
                <w:bCs/>
              </w:rPr>
              <w:t>Interview preparations and mock interviews:</w:t>
            </w:r>
            <w:r w:rsidRPr="00253359">
              <w:br/>
            </w:r>
            <w:r w:rsidRPr="00253359">
              <w:rPr>
                <w:i/>
                <w:iCs/>
              </w:rPr>
              <w:t xml:space="preserve">Help our </w:t>
            </w:r>
            <w:r>
              <w:rPr>
                <w:i/>
                <w:iCs/>
              </w:rPr>
              <w:t>student</w:t>
            </w:r>
            <w:r w:rsidRPr="00253359">
              <w:rPr>
                <w:i/>
                <w:iCs/>
              </w:rPr>
              <w:t>s to prepare for their first interviews and give themselves the opportunity to sell themselves to you.</w:t>
            </w:r>
          </w:p>
        </w:tc>
        <w:tc>
          <w:tcPr>
            <w:tcW w:w="851" w:type="dxa"/>
          </w:tcPr>
          <w:p w14:paraId="00557943" w14:textId="77777777" w:rsidR="00253359" w:rsidRPr="00253359" w:rsidRDefault="00253359" w:rsidP="00253359"/>
        </w:tc>
        <w:tc>
          <w:tcPr>
            <w:tcW w:w="4110" w:type="dxa"/>
            <w:vAlign w:val="center"/>
            <w:hideMark/>
          </w:tcPr>
          <w:p w14:paraId="5EDA6416" w14:textId="2664B3E1" w:rsidR="00253359" w:rsidRPr="00253359" w:rsidRDefault="00253359" w:rsidP="00253359">
            <w:r w:rsidRPr="00253359">
              <w:t>1 – 3 hours</w:t>
            </w:r>
          </w:p>
        </w:tc>
      </w:tr>
      <w:tr w:rsidR="00253359" w:rsidRPr="00253359" w14:paraId="11319EAE" w14:textId="77777777" w:rsidTr="00253359">
        <w:tc>
          <w:tcPr>
            <w:tcW w:w="6946" w:type="dxa"/>
            <w:vAlign w:val="center"/>
            <w:hideMark/>
          </w:tcPr>
          <w:p w14:paraId="267E75EF" w14:textId="1E44BAF5" w:rsidR="00253359" w:rsidRPr="00253359" w:rsidRDefault="00253359" w:rsidP="00253359">
            <w:r w:rsidRPr="00253359">
              <w:rPr>
                <w:b/>
                <w:bCs/>
              </w:rPr>
              <w:t>Volunteering opportunities:</w:t>
            </w:r>
            <w:r w:rsidRPr="00253359">
              <w:br/>
            </w:r>
            <w:r w:rsidRPr="00253359">
              <w:rPr>
                <w:i/>
                <w:iCs/>
              </w:rPr>
              <w:t xml:space="preserve">Can you provide </w:t>
            </w:r>
            <w:r>
              <w:rPr>
                <w:i/>
                <w:iCs/>
              </w:rPr>
              <w:t>student</w:t>
            </w:r>
            <w:r w:rsidRPr="00253359">
              <w:rPr>
                <w:i/>
                <w:iCs/>
              </w:rPr>
              <w:t xml:space="preserve">s with the opportunity to come and volunteer at your company either at weekends or school holidays? We are always on the search for places that </w:t>
            </w:r>
            <w:r w:rsidRPr="00253359">
              <w:rPr>
                <w:i/>
                <w:iCs/>
              </w:rPr>
              <w:t>can give</w:t>
            </w:r>
            <w:r w:rsidRPr="00253359">
              <w:rPr>
                <w:i/>
                <w:iCs/>
              </w:rPr>
              <w:t xml:space="preserve"> our </w:t>
            </w:r>
            <w:r>
              <w:rPr>
                <w:i/>
                <w:iCs/>
              </w:rPr>
              <w:t>student</w:t>
            </w:r>
            <w:r w:rsidRPr="00253359">
              <w:rPr>
                <w:i/>
                <w:iCs/>
              </w:rPr>
              <w:t>s invaluable experience they can add to their CVs.</w:t>
            </w:r>
          </w:p>
        </w:tc>
        <w:tc>
          <w:tcPr>
            <w:tcW w:w="851" w:type="dxa"/>
          </w:tcPr>
          <w:p w14:paraId="7621B6C7" w14:textId="77777777" w:rsidR="00253359" w:rsidRPr="00253359" w:rsidRDefault="00253359" w:rsidP="00253359"/>
        </w:tc>
        <w:tc>
          <w:tcPr>
            <w:tcW w:w="4110" w:type="dxa"/>
            <w:vAlign w:val="center"/>
            <w:hideMark/>
          </w:tcPr>
          <w:p w14:paraId="5C7F0D64" w14:textId="6A19AD7E" w:rsidR="00253359" w:rsidRPr="00253359" w:rsidRDefault="00253359" w:rsidP="00253359"/>
        </w:tc>
      </w:tr>
      <w:tr w:rsidR="00253359" w:rsidRPr="00253359" w14:paraId="1324796A" w14:textId="77777777" w:rsidTr="00253359">
        <w:tc>
          <w:tcPr>
            <w:tcW w:w="6946" w:type="dxa"/>
            <w:vAlign w:val="center"/>
            <w:hideMark/>
          </w:tcPr>
          <w:p w14:paraId="37A13B86" w14:textId="7BA634B2" w:rsidR="00253359" w:rsidRPr="00253359" w:rsidRDefault="00253359" w:rsidP="00253359">
            <w:r w:rsidRPr="00253359">
              <w:rPr>
                <w:b/>
                <w:bCs/>
              </w:rPr>
              <w:t>Work Experience opportunities:</w:t>
            </w:r>
            <w:r w:rsidRPr="00253359">
              <w:br/>
            </w:r>
            <w:r w:rsidRPr="00253359">
              <w:rPr>
                <w:i/>
                <w:iCs/>
              </w:rPr>
              <w:t xml:space="preserve">Can you provide </w:t>
            </w:r>
            <w:r>
              <w:rPr>
                <w:i/>
                <w:iCs/>
              </w:rPr>
              <w:t>student</w:t>
            </w:r>
            <w:r w:rsidRPr="00253359">
              <w:rPr>
                <w:i/>
                <w:iCs/>
              </w:rPr>
              <w:t>s with the opportunity to come and compete work experience at your company one day a week? </w:t>
            </w:r>
          </w:p>
        </w:tc>
        <w:tc>
          <w:tcPr>
            <w:tcW w:w="851" w:type="dxa"/>
          </w:tcPr>
          <w:p w14:paraId="42A1AA9B" w14:textId="77777777" w:rsidR="00253359" w:rsidRPr="00253359" w:rsidRDefault="00253359" w:rsidP="00253359"/>
        </w:tc>
        <w:tc>
          <w:tcPr>
            <w:tcW w:w="4110" w:type="dxa"/>
            <w:vAlign w:val="center"/>
            <w:hideMark/>
          </w:tcPr>
          <w:p w14:paraId="3F755401" w14:textId="066DF020" w:rsidR="00253359" w:rsidRPr="00253359" w:rsidRDefault="00253359" w:rsidP="00253359"/>
        </w:tc>
      </w:tr>
    </w:tbl>
    <w:p w14:paraId="342B4CC2" w14:textId="77777777" w:rsidR="000858A1" w:rsidRDefault="000858A1"/>
    <w:sectPr w:rsidR="000858A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7FDA" w14:textId="77777777" w:rsidR="00253359" w:rsidRDefault="00253359" w:rsidP="00253359">
      <w:pPr>
        <w:spacing w:after="0" w:line="240" w:lineRule="auto"/>
      </w:pPr>
      <w:r>
        <w:separator/>
      </w:r>
    </w:p>
  </w:endnote>
  <w:endnote w:type="continuationSeparator" w:id="0">
    <w:p w14:paraId="2CFD6467" w14:textId="77777777" w:rsidR="00253359" w:rsidRDefault="00253359" w:rsidP="0025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8626" w14:textId="77777777" w:rsidR="00253359" w:rsidRDefault="00253359" w:rsidP="00253359">
      <w:pPr>
        <w:spacing w:after="0" w:line="240" w:lineRule="auto"/>
      </w:pPr>
      <w:r>
        <w:separator/>
      </w:r>
    </w:p>
  </w:footnote>
  <w:footnote w:type="continuationSeparator" w:id="0">
    <w:p w14:paraId="7B5F3FAC" w14:textId="77777777" w:rsidR="00253359" w:rsidRDefault="00253359" w:rsidP="00253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6601" w14:textId="46EAA10A" w:rsidR="00253359" w:rsidRDefault="00253359">
    <w:pPr>
      <w:pStyle w:val="Header"/>
    </w:pPr>
    <w:r>
      <w:rPr>
        <w:noProof/>
      </w:rPr>
      <w:drawing>
        <wp:anchor distT="0" distB="0" distL="114300" distR="114300" simplePos="0" relativeHeight="251658240" behindDoc="1" locked="0" layoutInCell="1" allowOverlap="1" wp14:anchorId="3230D31A" wp14:editId="67B9AFCD">
          <wp:simplePos x="0" y="0"/>
          <wp:positionH relativeFrom="column">
            <wp:posOffset>5390515</wp:posOffset>
          </wp:positionH>
          <wp:positionV relativeFrom="paragraph">
            <wp:posOffset>-440055</wp:posOffset>
          </wp:positionV>
          <wp:extent cx="1228725" cy="1028700"/>
          <wp:effectExtent l="0" t="0" r="9525" b="0"/>
          <wp:wrapTight wrapText="bothSides">
            <wp:wrapPolygon edited="0">
              <wp:start x="0" y="0"/>
              <wp:lineTo x="0" y="21200"/>
              <wp:lineTo x="21433" y="21200"/>
              <wp:lineTo x="21433" y="0"/>
              <wp:lineTo x="0" y="0"/>
            </wp:wrapPolygon>
          </wp:wrapTight>
          <wp:docPr id="1041597753" name="Picture 1" descr="A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597753" name="Picture 1" descr="A logo with a bird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8725" cy="10287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59"/>
    <w:rsid w:val="000858A1"/>
    <w:rsid w:val="00253359"/>
    <w:rsid w:val="005416A6"/>
    <w:rsid w:val="007462D5"/>
    <w:rsid w:val="00E03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2DA9"/>
  <w15:chartTrackingRefBased/>
  <w15:docId w15:val="{C2520709-85BB-413A-8CF0-57BBBD98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3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3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3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3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3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3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3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3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3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3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359"/>
    <w:rPr>
      <w:rFonts w:eastAsiaTheme="majorEastAsia" w:cstheme="majorBidi"/>
      <w:color w:val="272727" w:themeColor="text1" w:themeTint="D8"/>
    </w:rPr>
  </w:style>
  <w:style w:type="paragraph" w:styleId="Title">
    <w:name w:val="Title"/>
    <w:basedOn w:val="Normal"/>
    <w:next w:val="Normal"/>
    <w:link w:val="TitleChar"/>
    <w:uiPriority w:val="10"/>
    <w:qFormat/>
    <w:rsid w:val="00253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359"/>
    <w:pPr>
      <w:spacing w:before="160"/>
      <w:jc w:val="center"/>
    </w:pPr>
    <w:rPr>
      <w:i/>
      <w:iCs/>
      <w:color w:val="404040" w:themeColor="text1" w:themeTint="BF"/>
    </w:rPr>
  </w:style>
  <w:style w:type="character" w:customStyle="1" w:styleId="QuoteChar">
    <w:name w:val="Quote Char"/>
    <w:basedOn w:val="DefaultParagraphFont"/>
    <w:link w:val="Quote"/>
    <w:uiPriority w:val="29"/>
    <w:rsid w:val="00253359"/>
    <w:rPr>
      <w:i/>
      <w:iCs/>
      <w:color w:val="404040" w:themeColor="text1" w:themeTint="BF"/>
    </w:rPr>
  </w:style>
  <w:style w:type="paragraph" w:styleId="ListParagraph">
    <w:name w:val="List Paragraph"/>
    <w:basedOn w:val="Normal"/>
    <w:uiPriority w:val="34"/>
    <w:qFormat/>
    <w:rsid w:val="00253359"/>
    <w:pPr>
      <w:ind w:left="720"/>
      <w:contextualSpacing/>
    </w:pPr>
  </w:style>
  <w:style w:type="character" w:styleId="IntenseEmphasis">
    <w:name w:val="Intense Emphasis"/>
    <w:basedOn w:val="DefaultParagraphFont"/>
    <w:uiPriority w:val="21"/>
    <w:qFormat/>
    <w:rsid w:val="00253359"/>
    <w:rPr>
      <w:i/>
      <w:iCs/>
      <w:color w:val="0F4761" w:themeColor="accent1" w:themeShade="BF"/>
    </w:rPr>
  </w:style>
  <w:style w:type="paragraph" w:styleId="IntenseQuote">
    <w:name w:val="Intense Quote"/>
    <w:basedOn w:val="Normal"/>
    <w:next w:val="Normal"/>
    <w:link w:val="IntenseQuoteChar"/>
    <w:uiPriority w:val="30"/>
    <w:qFormat/>
    <w:rsid w:val="002533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359"/>
    <w:rPr>
      <w:i/>
      <w:iCs/>
      <w:color w:val="0F4761" w:themeColor="accent1" w:themeShade="BF"/>
    </w:rPr>
  </w:style>
  <w:style w:type="character" w:styleId="IntenseReference">
    <w:name w:val="Intense Reference"/>
    <w:basedOn w:val="DefaultParagraphFont"/>
    <w:uiPriority w:val="32"/>
    <w:qFormat/>
    <w:rsid w:val="00253359"/>
    <w:rPr>
      <w:b/>
      <w:bCs/>
      <w:smallCaps/>
      <w:color w:val="0F4761" w:themeColor="accent1" w:themeShade="BF"/>
      <w:spacing w:val="5"/>
    </w:rPr>
  </w:style>
  <w:style w:type="paragraph" w:styleId="Header">
    <w:name w:val="header"/>
    <w:basedOn w:val="Normal"/>
    <w:link w:val="HeaderChar"/>
    <w:uiPriority w:val="99"/>
    <w:unhideWhenUsed/>
    <w:rsid w:val="00253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359"/>
  </w:style>
  <w:style w:type="paragraph" w:styleId="Footer">
    <w:name w:val="footer"/>
    <w:basedOn w:val="Normal"/>
    <w:link w:val="FooterChar"/>
    <w:uiPriority w:val="99"/>
    <w:unhideWhenUsed/>
    <w:rsid w:val="00253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Metcalfe (Red Kite School)</dc:creator>
  <cp:keywords/>
  <dc:description/>
  <cp:lastModifiedBy>Lucy Metcalfe (Red Kite School)</cp:lastModifiedBy>
  <cp:revision>1</cp:revision>
  <dcterms:created xsi:type="dcterms:W3CDTF">2025-09-29T08:47:00Z</dcterms:created>
  <dcterms:modified xsi:type="dcterms:W3CDTF">2025-09-29T08:52:00Z</dcterms:modified>
</cp:coreProperties>
</file>